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C3" w:rsidRPr="002C24B8" w:rsidRDefault="00B440C3" w:rsidP="00B440C3">
      <w:pPr>
        <w:spacing w:line="240" w:lineRule="auto"/>
        <w:jc w:val="both"/>
        <w:rPr>
          <w:u w:val="single"/>
        </w:rPr>
      </w:pPr>
      <w:r>
        <w:t>Date:</w:t>
      </w:r>
      <w:r w:rsidR="002C24B8">
        <w:t xml:space="preserve"> </w:t>
      </w:r>
      <w:r w:rsidR="00FA0B46">
        <w:rPr>
          <w:u w:val="single"/>
        </w:rPr>
        <w:tab/>
      </w:r>
      <w:r w:rsidR="00CC23F9">
        <w:rPr>
          <w:u w:val="single"/>
        </w:rPr>
        <w:tab/>
      </w:r>
      <w:r w:rsidR="00CC23F9">
        <w:rPr>
          <w:u w:val="single"/>
        </w:rPr>
        <w:tab/>
      </w:r>
      <w:r w:rsidR="00CC23F9">
        <w:rPr>
          <w:u w:val="single"/>
        </w:rPr>
        <w:tab/>
      </w:r>
      <w:r w:rsidR="00CC23F9">
        <w:rPr>
          <w:u w:val="single"/>
        </w:rPr>
        <w:tab/>
      </w:r>
      <w:r w:rsidR="00CC23F9">
        <w:rPr>
          <w:u w:val="single"/>
        </w:rPr>
        <w:tab/>
      </w:r>
      <w:r w:rsidR="00CC23F9">
        <w:rPr>
          <w:u w:val="single"/>
        </w:rPr>
        <w:tab/>
      </w:r>
      <w:r w:rsidR="00CC23F9">
        <w:rPr>
          <w:u w:val="single"/>
        </w:rPr>
        <w:tab/>
      </w:r>
      <w:r w:rsidR="00CC23F9">
        <w:rPr>
          <w:u w:val="single"/>
        </w:rPr>
        <w:tab/>
      </w:r>
      <w:r w:rsidR="00CC23F9">
        <w:rPr>
          <w:u w:val="single"/>
        </w:rPr>
        <w:tab/>
      </w:r>
      <w:r w:rsidR="00CC23F9">
        <w:rPr>
          <w:u w:val="single"/>
        </w:rPr>
        <w:tab/>
      </w:r>
      <w:r w:rsidR="00CC23F9">
        <w:rPr>
          <w:u w:val="single"/>
        </w:rPr>
        <w:tab/>
      </w:r>
      <w:r w:rsidR="00CC23F9">
        <w:rPr>
          <w:u w:val="single"/>
        </w:rPr>
        <w:tab/>
      </w:r>
    </w:p>
    <w:p w:rsidR="00B440C3" w:rsidRPr="002C24B8" w:rsidRDefault="00B440C3" w:rsidP="00B440C3">
      <w:pPr>
        <w:spacing w:line="240" w:lineRule="auto"/>
        <w:jc w:val="both"/>
        <w:rPr>
          <w:u w:val="single"/>
        </w:rPr>
      </w:pPr>
      <w:r>
        <w:t xml:space="preserve">Interviewee: </w:t>
      </w:r>
      <w:r w:rsidR="00FA0B46">
        <w:rPr>
          <w:u w:val="single"/>
        </w:rPr>
        <w:tab/>
      </w:r>
      <w:r w:rsidR="00FA0B46">
        <w:rPr>
          <w:u w:val="single"/>
        </w:rPr>
        <w:tab/>
      </w:r>
      <w:r w:rsidR="00FA0B46">
        <w:rPr>
          <w:u w:val="single"/>
        </w:rPr>
        <w:tab/>
      </w:r>
      <w:r w:rsidR="00FA0B46">
        <w:rPr>
          <w:u w:val="single"/>
        </w:rPr>
        <w:tab/>
      </w:r>
      <w:r w:rsidR="00FA0B46">
        <w:rPr>
          <w:u w:val="single"/>
        </w:rPr>
        <w:tab/>
      </w:r>
      <w:r w:rsidR="00CC23F9">
        <w:rPr>
          <w:u w:val="single"/>
        </w:rPr>
        <w:tab/>
      </w:r>
      <w:r w:rsidR="00CC23F9">
        <w:rPr>
          <w:u w:val="single"/>
        </w:rPr>
        <w:tab/>
      </w:r>
      <w:r w:rsidR="00CC23F9">
        <w:rPr>
          <w:u w:val="single"/>
        </w:rPr>
        <w:tab/>
      </w:r>
      <w:r w:rsidR="00CC23F9">
        <w:rPr>
          <w:u w:val="single"/>
        </w:rPr>
        <w:tab/>
      </w:r>
      <w:r w:rsidR="00CC23F9">
        <w:rPr>
          <w:u w:val="single"/>
        </w:rPr>
        <w:tab/>
      </w:r>
      <w:r w:rsidR="00CC23F9">
        <w:rPr>
          <w:u w:val="single"/>
        </w:rPr>
        <w:tab/>
      </w:r>
      <w:r w:rsidR="00CC23F9">
        <w:rPr>
          <w:u w:val="single"/>
        </w:rPr>
        <w:tab/>
      </w:r>
    </w:p>
    <w:p w:rsidR="002C24B8" w:rsidRDefault="002C24B8" w:rsidP="00B440C3">
      <w:pPr>
        <w:spacing w:line="240" w:lineRule="auto"/>
        <w:jc w:val="both"/>
        <w:rPr>
          <w:u w:val="single"/>
        </w:rPr>
      </w:pPr>
      <w:r>
        <w:t xml:space="preserve">Interviewer: </w:t>
      </w:r>
      <w:r w:rsidR="00FA0B46">
        <w:rPr>
          <w:u w:val="single"/>
        </w:rPr>
        <w:tab/>
      </w:r>
      <w:r w:rsidR="00FA0B46">
        <w:rPr>
          <w:u w:val="single"/>
        </w:rPr>
        <w:tab/>
      </w:r>
      <w:r w:rsidR="00FA0B46">
        <w:rPr>
          <w:u w:val="single"/>
        </w:rPr>
        <w:tab/>
      </w:r>
      <w:r w:rsidR="00CC23F9">
        <w:rPr>
          <w:u w:val="single"/>
        </w:rPr>
        <w:tab/>
      </w:r>
      <w:r w:rsidR="00CC23F9">
        <w:rPr>
          <w:u w:val="single"/>
        </w:rPr>
        <w:tab/>
      </w:r>
      <w:r w:rsidR="00CC23F9">
        <w:rPr>
          <w:u w:val="single"/>
        </w:rPr>
        <w:tab/>
      </w:r>
      <w:r w:rsidR="00CC23F9">
        <w:rPr>
          <w:u w:val="single"/>
        </w:rPr>
        <w:tab/>
      </w:r>
      <w:r w:rsidR="00CC23F9">
        <w:rPr>
          <w:u w:val="single"/>
        </w:rPr>
        <w:tab/>
      </w:r>
      <w:r w:rsidR="00CC23F9">
        <w:rPr>
          <w:u w:val="single"/>
        </w:rPr>
        <w:tab/>
      </w:r>
      <w:r w:rsidR="00CC23F9">
        <w:rPr>
          <w:u w:val="single"/>
        </w:rPr>
        <w:tab/>
      </w:r>
      <w:r w:rsidR="00CC23F9">
        <w:rPr>
          <w:u w:val="single"/>
        </w:rPr>
        <w:tab/>
      </w:r>
      <w:r w:rsidR="00CC23F9">
        <w:rPr>
          <w:u w:val="single"/>
        </w:rPr>
        <w:tab/>
      </w:r>
    </w:p>
    <w:p w:rsidR="002C24B8" w:rsidRPr="002C24B8" w:rsidRDefault="002C24B8" w:rsidP="00B440C3">
      <w:pPr>
        <w:spacing w:line="240" w:lineRule="auto"/>
        <w:jc w:val="both"/>
        <w:rPr>
          <w:u w:val="single"/>
        </w:rPr>
      </w:pPr>
      <w:r>
        <w:t xml:space="preserve">Contact Info for lender interviewed: </w:t>
      </w:r>
      <w:r w:rsidR="00FA0B46">
        <w:rPr>
          <w:u w:val="single"/>
        </w:rPr>
        <w:tab/>
      </w:r>
      <w:r w:rsidR="00FA0B46">
        <w:rPr>
          <w:u w:val="single"/>
        </w:rPr>
        <w:tab/>
      </w:r>
      <w:r w:rsidR="00FA0B46">
        <w:rPr>
          <w:u w:val="single"/>
        </w:rPr>
        <w:tab/>
      </w:r>
      <w:r w:rsidR="00FA0B46">
        <w:rPr>
          <w:u w:val="single"/>
        </w:rPr>
        <w:tab/>
      </w:r>
      <w:r w:rsidR="00FA0B46">
        <w:rPr>
          <w:u w:val="single"/>
        </w:rPr>
        <w:tab/>
      </w:r>
      <w:r w:rsidR="00FA0B46">
        <w:rPr>
          <w:u w:val="single"/>
        </w:rPr>
        <w:tab/>
      </w:r>
      <w:r w:rsidR="00FA0B46">
        <w:rPr>
          <w:u w:val="single"/>
        </w:rPr>
        <w:tab/>
      </w:r>
      <w:r w:rsidR="00CC23F9">
        <w:rPr>
          <w:u w:val="single"/>
        </w:rPr>
        <w:tab/>
      </w:r>
      <w:r w:rsidR="00CC23F9">
        <w:rPr>
          <w:u w:val="single"/>
        </w:rPr>
        <w:tab/>
      </w:r>
    </w:p>
    <w:p w:rsidR="003478E2" w:rsidRDefault="003478E2" w:rsidP="00B440C3">
      <w:pPr>
        <w:pStyle w:val="ListParagraph"/>
        <w:numPr>
          <w:ilvl w:val="0"/>
          <w:numId w:val="1"/>
        </w:numPr>
        <w:spacing w:line="240" w:lineRule="auto"/>
        <w:jc w:val="both"/>
      </w:pPr>
      <w:r>
        <w:t>Will you require a Best Practices third party certification from your title company vendors?</w:t>
      </w:r>
    </w:p>
    <w:p w:rsidR="003478E2" w:rsidRDefault="003478E2" w:rsidP="003478E2">
      <w:pPr>
        <w:pStyle w:val="ListParagraph"/>
        <w:spacing w:line="240" w:lineRule="auto"/>
        <w:jc w:val="both"/>
      </w:pPr>
    </w:p>
    <w:p w:rsidR="00B440C3" w:rsidRDefault="00B440C3" w:rsidP="00B440C3">
      <w:pPr>
        <w:pStyle w:val="ListParagraph"/>
        <w:numPr>
          <w:ilvl w:val="0"/>
          <w:numId w:val="1"/>
        </w:numPr>
        <w:spacing w:line="240" w:lineRule="auto"/>
        <w:jc w:val="both"/>
      </w:pPr>
      <w:r>
        <w:t>How will data be exchanged on the CD from lender to title or vice versa?</w:t>
      </w:r>
      <w:r w:rsidRPr="00B440C3">
        <w:rPr>
          <w:color w:val="FF0000"/>
        </w:rPr>
        <w:t xml:space="preserve"> </w:t>
      </w:r>
    </w:p>
    <w:p w:rsidR="00B440C3" w:rsidRPr="00D8324F" w:rsidRDefault="00B440C3" w:rsidP="00B440C3">
      <w:pPr>
        <w:pStyle w:val="ListParagraph"/>
        <w:numPr>
          <w:ilvl w:val="1"/>
          <w:numId w:val="1"/>
        </w:numPr>
        <w:spacing w:before="240" w:line="240" w:lineRule="auto"/>
        <w:jc w:val="both"/>
      </w:pPr>
      <w:r>
        <w:t xml:space="preserve">Fully Manual </w:t>
      </w:r>
      <w:r>
        <w:rPr>
          <w:color w:val="FF0000"/>
        </w:rPr>
        <w:t xml:space="preserve">(To explain, this is similar to “today’s world”. Not the most efficient or secure method of exchanging information. This is a document push back and forth via email or fax. Title/Lender duplication of efforts. More potential for human error. Increased potential for missing timing deadlines/requirements.) </w:t>
      </w:r>
    </w:p>
    <w:p w:rsidR="00B440C3" w:rsidRDefault="00B440C3" w:rsidP="00B440C3">
      <w:pPr>
        <w:pStyle w:val="ListParagraph"/>
        <w:spacing w:before="240" w:line="240" w:lineRule="auto"/>
        <w:ind w:left="1440"/>
        <w:jc w:val="both"/>
      </w:pPr>
    </w:p>
    <w:p w:rsidR="00B440C3" w:rsidRPr="00D8324F" w:rsidRDefault="00B440C3" w:rsidP="00B440C3">
      <w:pPr>
        <w:pStyle w:val="ListParagraph"/>
        <w:numPr>
          <w:ilvl w:val="1"/>
          <w:numId w:val="1"/>
        </w:numPr>
        <w:spacing w:line="240" w:lineRule="auto"/>
        <w:jc w:val="both"/>
      </w:pPr>
      <w:r>
        <w:t xml:space="preserve">Portal-Web </w:t>
      </w:r>
      <w:r>
        <w:rPr>
          <w:color w:val="FF0000"/>
        </w:rPr>
        <w:t>(L</w:t>
      </w:r>
      <w:r w:rsidR="0070256F">
        <w:rPr>
          <w:color w:val="FF0000"/>
        </w:rPr>
        <w:t>ender provides portal to Title C</w:t>
      </w:r>
      <w:r>
        <w:rPr>
          <w:color w:val="FF0000"/>
        </w:rPr>
        <w:t>ompany to go to web to upload documents. Could also have the functionality for Title Company to input title fees o</w:t>
      </w:r>
      <w:r w:rsidR="00F07C34">
        <w:rPr>
          <w:color w:val="FF0000"/>
        </w:rPr>
        <w:t>nto the CD. There is a cost associated with receiving orders in this manner. Some lenders are absorbing a portion of that cost.</w:t>
      </w:r>
      <w:r>
        <w:rPr>
          <w:color w:val="FF0000"/>
        </w:rPr>
        <w:t xml:space="preserve">) </w:t>
      </w:r>
    </w:p>
    <w:p w:rsidR="00B440C3" w:rsidRDefault="00B440C3" w:rsidP="00B440C3">
      <w:pPr>
        <w:pStyle w:val="ListParagraph"/>
        <w:spacing w:line="240" w:lineRule="auto"/>
        <w:ind w:left="1440"/>
        <w:jc w:val="both"/>
      </w:pPr>
    </w:p>
    <w:p w:rsidR="002C24B8" w:rsidRPr="002C24B8" w:rsidRDefault="00B440C3" w:rsidP="002C24B8">
      <w:pPr>
        <w:pStyle w:val="ListParagraph"/>
        <w:numPr>
          <w:ilvl w:val="1"/>
          <w:numId w:val="1"/>
        </w:numPr>
        <w:spacing w:line="240" w:lineRule="auto"/>
        <w:jc w:val="both"/>
      </w:pPr>
      <w:r>
        <w:t xml:space="preserve">Software Integration </w:t>
      </w:r>
      <w:r w:rsidRPr="002C24B8">
        <w:rPr>
          <w:color w:val="FF0000"/>
        </w:rPr>
        <w:t>(This option may be similar to above but in</w:t>
      </w:r>
      <w:r w:rsidR="0070256F">
        <w:rPr>
          <w:color w:val="FF0000"/>
        </w:rPr>
        <w:t>stead of Title C</w:t>
      </w:r>
      <w:r w:rsidR="002C24B8">
        <w:rPr>
          <w:color w:val="FF0000"/>
        </w:rPr>
        <w:t>ompany going t</w:t>
      </w:r>
      <w:r w:rsidRPr="002C24B8">
        <w:rPr>
          <w:color w:val="FF0000"/>
        </w:rPr>
        <w:t xml:space="preserve">o web to get to Portal, </w:t>
      </w:r>
      <w:r w:rsidR="00F07C34">
        <w:rPr>
          <w:color w:val="FF0000"/>
        </w:rPr>
        <w:t>TPS</w:t>
      </w:r>
      <w:r w:rsidR="002C24B8" w:rsidRPr="002C24B8">
        <w:rPr>
          <w:color w:val="FF0000"/>
        </w:rPr>
        <w:t xml:space="preserve"> is integrated </w:t>
      </w:r>
      <w:r w:rsidR="00F07C34">
        <w:rPr>
          <w:color w:val="FF0000"/>
        </w:rPr>
        <w:t>LOS through 3</w:t>
      </w:r>
      <w:r w:rsidR="00F07C34" w:rsidRPr="00F07C34">
        <w:rPr>
          <w:color w:val="FF0000"/>
          <w:vertAlign w:val="superscript"/>
        </w:rPr>
        <w:t>rd</w:t>
      </w:r>
      <w:r w:rsidR="00F07C34">
        <w:rPr>
          <w:color w:val="FF0000"/>
        </w:rPr>
        <w:t xml:space="preserve"> party vendor such as with Closing Insight or</w:t>
      </w:r>
      <w:r w:rsidR="002C24B8" w:rsidRPr="002C24B8">
        <w:rPr>
          <w:color w:val="FF0000"/>
        </w:rPr>
        <w:t xml:space="preserve"> </w:t>
      </w:r>
      <w:proofErr w:type="spellStart"/>
      <w:r w:rsidR="002C24B8" w:rsidRPr="002C24B8">
        <w:rPr>
          <w:color w:val="FF0000"/>
        </w:rPr>
        <w:t>E</w:t>
      </w:r>
      <w:r w:rsidR="00F07C34">
        <w:rPr>
          <w:color w:val="FF0000"/>
        </w:rPr>
        <w:t>llieMae</w:t>
      </w:r>
      <w:proofErr w:type="spellEnd"/>
      <w:r w:rsidR="00F07C34">
        <w:rPr>
          <w:color w:val="FF0000"/>
        </w:rPr>
        <w:t>/Encompass. Some lenders are absorbing a portion of that cost.)</w:t>
      </w:r>
    </w:p>
    <w:p w:rsidR="002C24B8" w:rsidRDefault="002C24B8" w:rsidP="002C24B8">
      <w:pPr>
        <w:pStyle w:val="ListParagraph"/>
        <w:spacing w:line="240" w:lineRule="auto"/>
        <w:ind w:left="1440"/>
        <w:jc w:val="both"/>
      </w:pPr>
    </w:p>
    <w:p w:rsidR="00F8790B" w:rsidRPr="00E13675" w:rsidRDefault="00B440C3" w:rsidP="00F8790B">
      <w:pPr>
        <w:pStyle w:val="ListParagraph"/>
        <w:numPr>
          <w:ilvl w:val="1"/>
          <w:numId w:val="1"/>
        </w:numPr>
        <w:spacing w:line="240" w:lineRule="auto"/>
        <w:jc w:val="both"/>
      </w:pPr>
      <w:r>
        <w:t xml:space="preserve">MISMO export/import option </w:t>
      </w:r>
      <w:r>
        <w:rPr>
          <w:color w:val="FF0000"/>
        </w:rPr>
        <w:t>(</w:t>
      </w:r>
      <w:r w:rsidR="002C24B8">
        <w:rPr>
          <w:color w:val="FF0000"/>
        </w:rPr>
        <w:t>As long as e</w:t>
      </w:r>
      <w:r>
        <w:rPr>
          <w:color w:val="FF0000"/>
        </w:rPr>
        <w:t>ach party has this functionality</w:t>
      </w:r>
      <w:r w:rsidR="002C24B8">
        <w:rPr>
          <w:color w:val="FF0000"/>
        </w:rPr>
        <w:t>. T</w:t>
      </w:r>
      <w:r>
        <w:rPr>
          <w:color w:val="FF0000"/>
        </w:rPr>
        <w:t>his is not the most fool proof way of exchanging data either. Once an xml file is created on either side to export if changes are made, then the data is outdated.  Again more chance of human error. This would be more effic</w:t>
      </w:r>
      <w:r w:rsidR="002C24B8">
        <w:rPr>
          <w:color w:val="FF0000"/>
        </w:rPr>
        <w:t xml:space="preserve">ient as far as timing than plan (a) above </w:t>
      </w:r>
      <w:r>
        <w:rPr>
          <w:color w:val="FF0000"/>
        </w:rPr>
        <w:t xml:space="preserve">and no duplication of data entry. There is also a concern of secure </w:t>
      </w:r>
      <w:r w:rsidR="002C24B8">
        <w:rPr>
          <w:color w:val="FF0000"/>
        </w:rPr>
        <w:t>exchange of the MISMO via email)</w:t>
      </w:r>
    </w:p>
    <w:p w:rsidR="00E13675" w:rsidRDefault="00E13675" w:rsidP="00E13675">
      <w:pPr>
        <w:pStyle w:val="ListParagraph"/>
      </w:pPr>
    </w:p>
    <w:p w:rsidR="00E13675" w:rsidRDefault="00E13675" w:rsidP="00E13675">
      <w:pPr>
        <w:pStyle w:val="ListParagraph"/>
        <w:numPr>
          <w:ilvl w:val="0"/>
          <w:numId w:val="1"/>
        </w:numPr>
        <w:spacing w:line="240" w:lineRule="auto"/>
        <w:jc w:val="both"/>
      </w:pPr>
      <w:r>
        <w:t xml:space="preserve">If you are requiring a data exchange method such as web portal or software integration, what type of training materials  are available for our associates to learn how to use this option? </w:t>
      </w:r>
    </w:p>
    <w:p w:rsidR="00E13675" w:rsidRPr="00F8790B" w:rsidRDefault="00E13675" w:rsidP="00E13675">
      <w:pPr>
        <w:pStyle w:val="ListParagraph"/>
        <w:spacing w:line="240" w:lineRule="auto"/>
        <w:jc w:val="both"/>
      </w:pPr>
    </w:p>
    <w:p w:rsidR="00F8790B" w:rsidRDefault="00F8790B" w:rsidP="00F8790B">
      <w:pPr>
        <w:pStyle w:val="ListParagraph"/>
      </w:pPr>
    </w:p>
    <w:p w:rsidR="00F8790B" w:rsidRDefault="00F8790B" w:rsidP="00F8790B">
      <w:pPr>
        <w:pStyle w:val="ListParagraph"/>
        <w:numPr>
          <w:ilvl w:val="0"/>
          <w:numId w:val="1"/>
        </w:numPr>
        <w:spacing w:line="480" w:lineRule="auto"/>
        <w:jc w:val="both"/>
      </w:pPr>
      <w:r>
        <w:t>Do you have a spreadsheet of officer NMLS numbers you can provide?</w:t>
      </w:r>
    </w:p>
    <w:p w:rsidR="00E13675" w:rsidRPr="00291EA9" w:rsidRDefault="00E13675" w:rsidP="00E13675">
      <w:pPr>
        <w:pStyle w:val="ListParagraph"/>
        <w:spacing w:line="480" w:lineRule="auto"/>
        <w:jc w:val="both"/>
      </w:pPr>
    </w:p>
    <w:p w:rsidR="00FD2698" w:rsidRDefault="00F8790B" w:rsidP="00E13675">
      <w:pPr>
        <w:pStyle w:val="ListParagraph"/>
        <w:numPr>
          <w:ilvl w:val="0"/>
          <w:numId w:val="1"/>
        </w:numPr>
        <w:spacing w:line="240" w:lineRule="auto"/>
        <w:jc w:val="both"/>
      </w:pPr>
      <w:r>
        <w:t xml:space="preserve">Are you preparing the Buyer/Borrower’s CD or both on purchase transactions? What about refinance transactions? </w:t>
      </w:r>
    </w:p>
    <w:p w:rsidR="00E13675" w:rsidRDefault="00E13675" w:rsidP="00E13675">
      <w:pPr>
        <w:pStyle w:val="ListParagraph"/>
        <w:spacing w:line="240" w:lineRule="auto"/>
        <w:jc w:val="both"/>
      </w:pPr>
    </w:p>
    <w:p w:rsidR="00E13675" w:rsidRDefault="00E13675" w:rsidP="00E13675">
      <w:pPr>
        <w:pStyle w:val="ListParagraph"/>
        <w:spacing w:line="240" w:lineRule="auto"/>
        <w:jc w:val="both"/>
      </w:pPr>
    </w:p>
    <w:p w:rsidR="00FD2698" w:rsidRDefault="00FD2698" w:rsidP="00FD2698">
      <w:pPr>
        <w:pStyle w:val="ListParagraph"/>
        <w:numPr>
          <w:ilvl w:val="0"/>
          <w:numId w:val="1"/>
        </w:numPr>
        <w:spacing w:line="480" w:lineRule="auto"/>
        <w:jc w:val="both"/>
      </w:pPr>
      <w:r>
        <w:t>What is the timing of when you need to receive Buyer’s information to complete the CD?</w:t>
      </w:r>
    </w:p>
    <w:p w:rsidR="00E13675" w:rsidRDefault="00E13675" w:rsidP="00E13675">
      <w:pPr>
        <w:pStyle w:val="ListParagraph"/>
        <w:spacing w:line="240" w:lineRule="auto"/>
        <w:jc w:val="both"/>
      </w:pPr>
      <w:bookmarkStart w:id="0" w:name="_GoBack"/>
      <w:bookmarkEnd w:id="0"/>
    </w:p>
    <w:p w:rsidR="00FD2698" w:rsidRDefault="00FD2698" w:rsidP="00FD2698">
      <w:pPr>
        <w:pStyle w:val="ListParagraph"/>
        <w:numPr>
          <w:ilvl w:val="0"/>
          <w:numId w:val="1"/>
        </w:numPr>
        <w:spacing w:line="240" w:lineRule="auto"/>
        <w:jc w:val="both"/>
      </w:pPr>
      <w:r>
        <w:lastRenderedPageBreak/>
        <w:t xml:space="preserve">If you are </w:t>
      </w:r>
      <w:r w:rsidRPr="0070256F">
        <w:rPr>
          <w:b/>
          <w:i/>
        </w:rPr>
        <w:t>not</w:t>
      </w:r>
      <w:r>
        <w:t xml:space="preserve"> preparing the seller’s side of the CD what form will you accept from the Title Company for the seller’s side of the transaction?</w:t>
      </w:r>
    </w:p>
    <w:p w:rsidR="00FD2698" w:rsidRDefault="00FD2698" w:rsidP="00FD2698">
      <w:pPr>
        <w:pStyle w:val="ListParagraph"/>
        <w:numPr>
          <w:ilvl w:val="1"/>
          <w:numId w:val="1"/>
        </w:numPr>
        <w:spacing w:line="360" w:lineRule="auto"/>
        <w:jc w:val="both"/>
      </w:pPr>
      <w:r>
        <w:t xml:space="preserve">Seller’s CD </w:t>
      </w:r>
    </w:p>
    <w:p w:rsidR="00FD2698" w:rsidRDefault="00FD2698" w:rsidP="00FD2698">
      <w:pPr>
        <w:pStyle w:val="ListParagraph"/>
        <w:numPr>
          <w:ilvl w:val="1"/>
          <w:numId w:val="1"/>
        </w:numPr>
        <w:spacing w:line="360" w:lineRule="auto"/>
        <w:jc w:val="both"/>
      </w:pPr>
      <w:r>
        <w:t>Seller’s ALTA Settlement Statement</w:t>
      </w:r>
    </w:p>
    <w:p w:rsidR="00FD2698" w:rsidRPr="00D8324F" w:rsidRDefault="00FD2698" w:rsidP="00FD2698">
      <w:pPr>
        <w:pStyle w:val="ListParagraph"/>
        <w:numPr>
          <w:ilvl w:val="1"/>
          <w:numId w:val="1"/>
        </w:numPr>
        <w:spacing w:line="240" w:lineRule="auto"/>
        <w:jc w:val="both"/>
      </w:pPr>
      <w:r>
        <w:t xml:space="preserve">Both </w:t>
      </w:r>
    </w:p>
    <w:p w:rsidR="00FD2698" w:rsidRDefault="00FD2698" w:rsidP="00FD2698">
      <w:pPr>
        <w:pStyle w:val="ListParagraph"/>
        <w:spacing w:line="240" w:lineRule="auto"/>
        <w:ind w:left="1440"/>
        <w:jc w:val="both"/>
      </w:pPr>
    </w:p>
    <w:p w:rsidR="00FD2698" w:rsidRDefault="00FD2698" w:rsidP="00FD2698">
      <w:pPr>
        <w:pStyle w:val="ListParagraph"/>
        <w:numPr>
          <w:ilvl w:val="0"/>
          <w:numId w:val="1"/>
        </w:numPr>
        <w:spacing w:line="240" w:lineRule="auto"/>
        <w:jc w:val="both"/>
      </w:pPr>
      <w:r>
        <w:t>If lender is preparing Seller’s side of the CD, what will be the timing requirements of when you need to receive seller’s information to complete the CD?</w:t>
      </w:r>
    </w:p>
    <w:p w:rsidR="00FD2698" w:rsidRDefault="00FD2698" w:rsidP="00FD2698">
      <w:pPr>
        <w:pStyle w:val="ListParagraph"/>
        <w:spacing w:line="240" w:lineRule="auto"/>
        <w:jc w:val="both"/>
      </w:pPr>
    </w:p>
    <w:p w:rsidR="00FD2698" w:rsidRDefault="00FD2698" w:rsidP="00FD2698">
      <w:pPr>
        <w:pStyle w:val="ListParagraph"/>
        <w:numPr>
          <w:ilvl w:val="0"/>
          <w:numId w:val="1"/>
        </w:numPr>
        <w:spacing w:line="240" w:lineRule="auto"/>
      </w:pPr>
      <w:r w:rsidRPr="002C24B8">
        <w:t xml:space="preserve">What will your closing instructions say after </w:t>
      </w:r>
      <w:r>
        <w:t>10</w:t>
      </w:r>
      <w:r w:rsidRPr="002C24B8">
        <w:t>/</w:t>
      </w:r>
      <w:r>
        <w:t>3</w:t>
      </w:r>
      <w:r w:rsidRPr="002C24B8">
        <w:t>/15 and can a draft copy be provided before</w:t>
      </w:r>
      <w:r>
        <w:t xml:space="preserve"> then for review?</w:t>
      </w:r>
    </w:p>
    <w:p w:rsidR="00FD2698" w:rsidRDefault="00FD2698" w:rsidP="00FD2698">
      <w:pPr>
        <w:pStyle w:val="ListParagraph"/>
      </w:pPr>
    </w:p>
    <w:p w:rsidR="00FD2698" w:rsidRDefault="00FD2698" w:rsidP="00FD2698">
      <w:pPr>
        <w:pStyle w:val="ListParagraph"/>
        <w:numPr>
          <w:ilvl w:val="0"/>
          <w:numId w:val="1"/>
        </w:numPr>
        <w:spacing w:line="240" w:lineRule="auto"/>
        <w:jc w:val="both"/>
      </w:pPr>
      <w:r>
        <w:t>Where will title fees be placed on the CD?</w:t>
      </w:r>
    </w:p>
    <w:p w:rsidR="00FD2698" w:rsidRPr="0070256F" w:rsidRDefault="00FD2698" w:rsidP="00FD2698">
      <w:pPr>
        <w:pStyle w:val="ListParagraph"/>
        <w:numPr>
          <w:ilvl w:val="1"/>
          <w:numId w:val="1"/>
        </w:numPr>
        <w:spacing w:after="0" w:line="240" w:lineRule="auto"/>
        <w:jc w:val="both"/>
      </w:pPr>
      <w:r w:rsidRPr="0070256F">
        <w:rPr>
          <w:color w:val="FF0000"/>
        </w:rPr>
        <w:t xml:space="preserve">LE gives two options “can shop” and “cannot shop”. </w:t>
      </w:r>
    </w:p>
    <w:p w:rsidR="00FD2698" w:rsidRPr="00824024" w:rsidRDefault="00FD2698" w:rsidP="00FD2698">
      <w:pPr>
        <w:pStyle w:val="ListParagraph"/>
        <w:spacing w:after="0" w:line="240" w:lineRule="auto"/>
        <w:ind w:left="1440"/>
        <w:jc w:val="both"/>
      </w:pPr>
    </w:p>
    <w:p w:rsidR="00FD2698" w:rsidRPr="00F8790B" w:rsidRDefault="00FD2698" w:rsidP="00FD2698">
      <w:pPr>
        <w:pStyle w:val="ListParagraph"/>
        <w:numPr>
          <w:ilvl w:val="1"/>
          <w:numId w:val="1"/>
        </w:numPr>
        <w:spacing w:after="0" w:line="240" w:lineRule="auto"/>
        <w:jc w:val="both"/>
      </w:pPr>
      <w:r w:rsidRPr="00F07C34">
        <w:rPr>
          <w:color w:val="FF0000"/>
        </w:rPr>
        <w:t xml:space="preserve">CD gives two options “did shop” and “did not shop”. </w:t>
      </w:r>
    </w:p>
    <w:p w:rsidR="00FD2698" w:rsidRDefault="00FD2698" w:rsidP="00FD2698">
      <w:pPr>
        <w:pStyle w:val="ListParagraph"/>
        <w:spacing w:line="240" w:lineRule="auto"/>
        <w:jc w:val="both"/>
      </w:pPr>
    </w:p>
    <w:p w:rsidR="00B440C3" w:rsidRDefault="00B440C3" w:rsidP="0070256F">
      <w:pPr>
        <w:pStyle w:val="ListParagraph"/>
        <w:numPr>
          <w:ilvl w:val="0"/>
          <w:numId w:val="1"/>
        </w:numPr>
        <w:spacing w:line="240" w:lineRule="auto"/>
        <w:jc w:val="both"/>
      </w:pPr>
      <w:r>
        <w:t xml:space="preserve">What is the standard template of title fee names/descriptions being </w:t>
      </w:r>
      <w:r w:rsidR="0070256F">
        <w:t>adopted by the lender for the LE and CD</w:t>
      </w:r>
      <w:r>
        <w:t>?</w:t>
      </w:r>
      <w:r w:rsidR="00A458A7">
        <w:t xml:space="preserve"> </w:t>
      </w:r>
    </w:p>
    <w:p w:rsidR="0070256F" w:rsidRDefault="0070256F" w:rsidP="0070256F">
      <w:pPr>
        <w:pStyle w:val="ListParagraph"/>
        <w:spacing w:line="240" w:lineRule="auto"/>
        <w:jc w:val="both"/>
      </w:pPr>
    </w:p>
    <w:tbl>
      <w:tblPr>
        <w:tblStyle w:val="TableGrid"/>
        <w:tblW w:w="0" w:type="auto"/>
        <w:tblInd w:w="1440" w:type="dxa"/>
        <w:tblLook w:val="04A0"/>
      </w:tblPr>
      <w:tblGrid>
        <w:gridCol w:w="4165"/>
        <w:gridCol w:w="3971"/>
      </w:tblGrid>
      <w:tr w:rsidR="0070256F" w:rsidRPr="0070256F" w:rsidTr="0070256F">
        <w:tc>
          <w:tcPr>
            <w:tcW w:w="4788" w:type="dxa"/>
          </w:tcPr>
          <w:p w:rsidR="0070256F" w:rsidRPr="0070256F" w:rsidRDefault="006D79A7" w:rsidP="0070256F">
            <w:pPr>
              <w:pStyle w:val="ListParagraph"/>
              <w:spacing w:line="480" w:lineRule="auto"/>
              <w:ind w:left="0"/>
              <w:jc w:val="center"/>
              <w:rPr>
                <w:b/>
              </w:rPr>
            </w:pPr>
            <w:r>
              <w:rPr>
                <w:b/>
              </w:rPr>
              <w:t>Title</w:t>
            </w:r>
            <w:r w:rsidR="0070256F" w:rsidRPr="0070256F">
              <w:rPr>
                <w:b/>
              </w:rPr>
              <w:t xml:space="preserve"> Standard Names</w:t>
            </w:r>
          </w:p>
        </w:tc>
        <w:tc>
          <w:tcPr>
            <w:tcW w:w="4788" w:type="dxa"/>
          </w:tcPr>
          <w:p w:rsidR="0070256F" w:rsidRPr="0070256F" w:rsidRDefault="0070256F" w:rsidP="0070256F">
            <w:pPr>
              <w:pStyle w:val="ListParagraph"/>
              <w:spacing w:line="480" w:lineRule="auto"/>
              <w:ind w:left="0"/>
              <w:jc w:val="center"/>
              <w:rPr>
                <w:b/>
              </w:rPr>
            </w:pPr>
            <w:r w:rsidRPr="0070256F">
              <w:rPr>
                <w:b/>
              </w:rPr>
              <w:t>Lender Standard Names</w:t>
            </w:r>
          </w:p>
        </w:tc>
      </w:tr>
      <w:tr w:rsidR="0070256F" w:rsidTr="0070256F">
        <w:tc>
          <w:tcPr>
            <w:tcW w:w="4788" w:type="dxa"/>
          </w:tcPr>
          <w:p w:rsidR="0070256F" w:rsidRDefault="0070256F" w:rsidP="0070256F">
            <w:pPr>
              <w:pStyle w:val="ListParagraph"/>
              <w:numPr>
                <w:ilvl w:val="1"/>
                <w:numId w:val="1"/>
              </w:numPr>
              <w:spacing w:line="480" w:lineRule="auto"/>
              <w:ind w:left="0" w:firstLine="0"/>
              <w:jc w:val="both"/>
            </w:pPr>
            <w:r>
              <w:t>Title-Closing/Settlement Fee</w:t>
            </w:r>
          </w:p>
        </w:tc>
        <w:tc>
          <w:tcPr>
            <w:tcW w:w="4788" w:type="dxa"/>
          </w:tcPr>
          <w:p w:rsidR="0070256F" w:rsidRDefault="0070256F" w:rsidP="0070256F">
            <w:pPr>
              <w:pStyle w:val="ListParagraph"/>
              <w:spacing w:line="480" w:lineRule="auto"/>
              <w:ind w:left="0"/>
              <w:jc w:val="both"/>
            </w:pPr>
            <w:r>
              <w:t>a.</w:t>
            </w:r>
          </w:p>
        </w:tc>
      </w:tr>
      <w:tr w:rsidR="0070256F" w:rsidTr="0070256F">
        <w:tc>
          <w:tcPr>
            <w:tcW w:w="4788" w:type="dxa"/>
          </w:tcPr>
          <w:p w:rsidR="0070256F" w:rsidRDefault="0070256F" w:rsidP="0070256F">
            <w:pPr>
              <w:pStyle w:val="ListParagraph"/>
              <w:numPr>
                <w:ilvl w:val="1"/>
                <w:numId w:val="1"/>
              </w:numPr>
              <w:spacing w:line="480" w:lineRule="auto"/>
              <w:ind w:left="0" w:firstLine="0"/>
              <w:jc w:val="both"/>
            </w:pPr>
            <w:r>
              <w:t>Title-Title Services Fee</w:t>
            </w:r>
          </w:p>
        </w:tc>
        <w:tc>
          <w:tcPr>
            <w:tcW w:w="4788" w:type="dxa"/>
          </w:tcPr>
          <w:p w:rsidR="0070256F" w:rsidRDefault="0070256F" w:rsidP="0070256F">
            <w:pPr>
              <w:pStyle w:val="ListParagraph"/>
              <w:spacing w:line="480" w:lineRule="auto"/>
              <w:ind w:left="0"/>
              <w:jc w:val="both"/>
            </w:pPr>
            <w:r>
              <w:t>b.</w:t>
            </w:r>
          </w:p>
        </w:tc>
      </w:tr>
      <w:tr w:rsidR="0070256F" w:rsidTr="0070256F">
        <w:tc>
          <w:tcPr>
            <w:tcW w:w="4788" w:type="dxa"/>
          </w:tcPr>
          <w:p w:rsidR="0070256F" w:rsidRDefault="00F8790B" w:rsidP="0070256F">
            <w:pPr>
              <w:pStyle w:val="ListParagraph"/>
              <w:numPr>
                <w:ilvl w:val="1"/>
                <w:numId w:val="1"/>
              </w:numPr>
              <w:spacing w:line="480" w:lineRule="auto"/>
              <w:ind w:left="0" w:firstLine="0"/>
              <w:jc w:val="both"/>
            </w:pPr>
            <w:r>
              <w:t>Title-Closing Protection Letter</w:t>
            </w:r>
          </w:p>
        </w:tc>
        <w:tc>
          <w:tcPr>
            <w:tcW w:w="4788" w:type="dxa"/>
          </w:tcPr>
          <w:p w:rsidR="0070256F" w:rsidRDefault="0070256F" w:rsidP="0070256F">
            <w:pPr>
              <w:pStyle w:val="ListParagraph"/>
              <w:spacing w:line="480" w:lineRule="auto"/>
              <w:ind w:left="0"/>
              <w:jc w:val="both"/>
            </w:pPr>
            <w:r>
              <w:t>c.</w:t>
            </w:r>
          </w:p>
        </w:tc>
      </w:tr>
      <w:tr w:rsidR="0070256F" w:rsidTr="0070256F">
        <w:tc>
          <w:tcPr>
            <w:tcW w:w="4788" w:type="dxa"/>
          </w:tcPr>
          <w:p w:rsidR="0070256F" w:rsidRDefault="0070256F" w:rsidP="00F8790B">
            <w:pPr>
              <w:pStyle w:val="ListParagraph"/>
              <w:numPr>
                <w:ilvl w:val="1"/>
                <w:numId w:val="1"/>
              </w:numPr>
              <w:spacing w:line="480" w:lineRule="auto"/>
              <w:ind w:left="0" w:firstLine="0"/>
              <w:jc w:val="both"/>
            </w:pPr>
            <w:r>
              <w:t xml:space="preserve">Title-Owner’s Title </w:t>
            </w:r>
            <w:r w:rsidR="00F8790B">
              <w:t>Insurance</w:t>
            </w:r>
          </w:p>
        </w:tc>
        <w:tc>
          <w:tcPr>
            <w:tcW w:w="4788" w:type="dxa"/>
          </w:tcPr>
          <w:p w:rsidR="0070256F" w:rsidRDefault="0070256F" w:rsidP="0070256F">
            <w:pPr>
              <w:pStyle w:val="ListParagraph"/>
              <w:spacing w:line="480" w:lineRule="auto"/>
              <w:ind w:left="0"/>
              <w:jc w:val="both"/>
            </w:pPr>
            <w:r>
              <w:t>d.</w:t>
            </w:r>
          </w:p>
        </w:tc>
      </w:tr>
      <w:tr w:rsidR="0070256F" w:rsidTr="0070256F">
        <w:tc>
          <w:tcPr>
            <w:tcW w:w="4788" w:type="dxa"/>
          </w:tcPr>
          <w:p w:rsidR="0070256F" w:rsidRDefault="00F8790B" w:rsidP="00F8790B">
            <w:pPr>
              <w:pStyle w:val="ListParagraph"/>
              <w:numPr>
                <w:ilvl w:val="1"/>
                <w:numId w:val="1"/>
              </w:numPr>
              <w:spacing w:line="480" w:lineRule="auto"/>
              <w:ind w:left="0" w:firstLine="0"/>
              <w:jc w:val="both"/>
            </w:pPr>
            <w:r>
              <w:t>Title-Lender’s</w:t>
            </w:r>
            <w:r w:rsidR="0070256F">
              <w:t xml:space="preserve"> Title</w:t>
            </w:r>
            <w:r>
              <w:t xml:space="preserve"> Insurance</w:t>
            </w:r>
          </w:p>
        </w:tc>
        <w:tc>
          <w:tcPr>
            <w:tcW w:w="4788" w:type="dxa"/>
          </w:tcPr>
          <w:p w:rsidR="0070256F" w:rsidRDefault="0070256F" w:rsidP="0070256F">
            <w:pPr>
              <w:pStyle w:val="ListParagraph"/>
              <w:spacing w:line="480" w:lineRule="auto"/>
              <w:ind w:left="0"/>
              <w:jc w:val="both"/>
            </w:pPr>
            <w:r>
              <w:t>e.</w:t>
            </w:r>
          </w:p>
        </w:tc>
      </w:tr>
      <w:tr w:rsidR="00F8790B" w:rsidTr="0070256F">
        <w:tc>
          <w:tcPr>
            <w:tcW w:w="4788" w:type="dxa"/>
          </w:tcPr>
          <w:p w:rsidR="00F8790B" w:rsidRDefault="00F8790B" w:rsidP="00F8790B">
            <w:pPr>
              <w:pStyle w:val="ListParagraph"/>
              <w:numPr>
                <w:ilvl w:val="1"/>
                <w:numId w:val="1"/>
              </w:numPr>
              <w:spacing w:line="480" w:lineRule="auto"/>
              <w:ind w:left="0" w:firstLine="0"/>
              <w:jc w:val="both"/>
            </w:pPr>
            <w:r>
              <w:t>Title-Title Exam/Search Fee</w:t>
            </w:r>
          </w:p>
        </w:tc>
        <w:tc>
          <w:tcPr>
            <w:tcW w:w="4788" w:type="dxa"/>
          </w:tcPr>
          <w:p w:rsidR="00F8790B" w:rsidRDefault="00AF0DE8" w:rsidP="0070256F">
            <w:pPr>
              <w:pStyle w:val="ListParagraph"/>
              <w:spacing w:line="480" w:lineRule="auto"/>
              <w:ind w:left="0"/>
              <w:jc w:val="both"/>
            </w:pPr>
            <w:r>
              <w:t>f.</w:t>
            </w:r>
          </w:p>
        </w:tc>
      </w:tr>
      <w:tr w:rsidR="00F8790B" w:rsidTr="0070256F">
        <w:tc>
          <w:tcPr>
            <w:tcW w:w="4788" w:type="dxa"/>
          </w:tcPr>
          <w:p w:rsidR="00F8790B" w:rsidRDefault="00F8790B" w:rsidP="00F8790B">
            <w:pPr>
              <w:pStyle w:val="ListParagraph"/>
              <w:numPr>
                <w:ilvl w:val="1"/>
                <w:numId w:val="1"/>
              </w:numPr>
              <w:spacing w:line="480" w:lineRule="auto"/>
              <w:ind w:left="0" w:firstLine="0"/>
              <w:jc w:val="both"/>
            </w:pPr>
            <w:r>
              <w:t>Title-Deed Preparation</w:t>
            </w:r>
          </w:p>
        </w:tc>
        <w:tc>
          <w:tcPr>
            <w:tcW w:w="4788" w:type="dxa"/>
          </w:tcPr>
          <w:p w:rsidR="00F8790B" w:rsidRDefault="00AF0DE8" w:rsidP="0070256F">
            <w:pPr>
              <w:pStyle w:val="ListParagraph"/>
              <w:spacing w:line="480" w:lineRule="auto"/>
              <w:ind w:left="0"/>
              <w:jc w:val="both"/>
            </w:pPr>
            <w:r>
              <w:t>g.</w:t>
            </w:r>
          </w:p>
        </w:tc>
      </w:tr>
      <w:tr w:rsidR="00F8790B" w:rsidTr="0070256F">
        <w:tc>
          <w:tcPr>
            <w:tcW w:w="4788" w:type="dxa"/>
          </w:tcPr>
          <w:p w:rsidR="00F8790B" w:rsidRDefault="00F8790B" w:rsidP="00F8790B">
            <w:pPr>
              <w:pStyle w:val="ListParagraph"/>
              <w:numPr>
                <w:ilvl w:val="1"/>
                <w:numId w:val="1"/>
              </w:numPr>
              <w:spacing w:line="480" w:lineRule="auto"/>
              <w:ind w:left="0" w:firstLine="0"/>
              <w:jc w:val="both"/>
            </w:pPr>
            <w:r>
              <w:t>Title-Courier/Wire</w:t>
            </w:r>
          </w:p>
        </w:tc>
        <w:tc>
          <w:tcPr>
            <w:tcW w:w="4788" w:type="dxa"/>
          </w:tcPr>
          <w:p w:rsidR="00F8790B" w:rsidRDefault="00AF0DE8" w:rsidP="0070256F">
            <w:pPr>
              <w:pStyle w:val="ListParagraph"/>
              <w:spacing w:line="480" w:lineRule="auto"/>
              <w:ind w:left="0"/>
              <w:jc w:val="both"/>
            </w:pPr>
            <w:r>
              <w:t>h.</w:t>
            </w:r>
          </w:p>
        </w:tc>
      </w:tr>
      <w:tr w:rsidR="00F8790B" w:rsidTr="0070256F">
        <w:tc>
          <w:tcPr>
            <w:tcW w:w="4788" w:type="dxa"/>
          </w:tcPr>
          <w:p w:rsidR="00F8790B" w:rsidRDefault="00F8790B" w:rsidP="00F8790B">
            <w:pPr>
              <w:pStyle w:val="ListParagraph"/>
              <w:numPr>
                <w:ilvl w:val="1"/>
                <w:numId w:val="1"/>
              </w:numPr>
              <w:spacing w:line="480" w:lineRule="auto"/>
              <w:ind w:left="0" w:firstLine="0"/>
              <w:jc w:val="both"/>
            </w:pPr>
            <w:r>
              <w:t>Title-Tax Report</w:t>
            </w:r>
          </w:p>
        </w:tc>
        <w:tc>
          <w:tcPr>
            <w:tcW w:w="4788" w:type="dxa"/>
          </w:tcPr>
          <w:p w:rsidR="00F8790B" w:rsidRDefault="00AF0DE8" w:rsidP="0070256F">
            <w:pPr>
              <w:pStyle w:val="ListParagraph"/>
              <w:spacing w:line="480" w:lineRule="auto"/>
              <w:ind w:left="0"/>
              <w:jc w:val="both"/>
            </w:pPr>
            <w:proofErr w:type="spellStart"/>
            <w:r>
              <w:t>i</w:t>
            </w:r>
            <w:proofErr w:type="spellEnd"/>
            <w:r>
              <w:t>.</w:t>
            </w:r>
          </w:p>
        </w:tc>
      </w:tr>
      <w:tr w:rsidR="00F8790B" w:rsidTr="0070256F">
        <w:tc>
          <w:tcPr>
            <w:tcW w:w="4788" w:type="dxa"/>
          </w:tcPr>
          <w:p w:rsidR="00F8790B" w:rsidRDefault="00F8790B" w:rsidP="00F8790B">
            <w:pPr>
              <w:pStyle w:val="ListParagraph"/>
              <w:numPr>
                <w:ilvl w:val="1"/>
                <w:numId w:val="1"/>
              </w:numPr>
              <w:spacing w:line="480" w:lineRule="auto"/>
              <w:ind w:left="0" w:firstLine="0"/>
              <w:jc w:val="both"/>
            </w:pPr>
            <w:r>
              <w:t>Title-Doc/Processing Fee</w:t>
            </w:r>
          </w:p>
        </w:tc>
        <w:tc>
          <w:tcPr>
            <w:tcW w:w="4788" w:type="dxa"/>
          </w:tcPr>
          <w:p w:rsidR="00F8790B" w:rsidRDefault="00AF0DE8" w:rsidP="0070256F">
            <w:pPr>
              <w:pStyle w:val="ListParagraph"/>
              <w:spacing w:line="480" w:lineRule="auto"/>
              <w:ind w:left="0"/>
              <w:jc w:val="both"/>
            </w:pPr>
            <w:r>
              <w:t>j.</w:t>
            </w:r>
          </w:p>
        </w:tc>
      </w:tr>
    </w:tbl>
    <w:p w:rsidR="0070256F" w:rsidRDefault="0070256F" w:rsidP="00FD2698">
      <w:pPr>
        <w:pStyle w:val="ListParagraph"/>
        <w:spacing w:line="240" w:lineRule="auto"/>
        <w:jc w:val="both"/>
      </w:pPr>
    </w:p>
    <w:sectPr w:rsidR="0070256F" w:rsidSect="00F461B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8D7" w:rsidRDefault="002468D7" w:rsidP="00B440C3">
      <w:pPr>
        <w:spacing w:after="0" w:line="240" w:lineRule="auto"/>
      </w:pPr>
      <w:r>
        <w:separator/>
      </w:r>
    </w:p>
  </w:endnote>
  <w:endnote w:type="continuationSeparator" w:id="0">
    <w:p w:rsidR="002468D7" w:rsidRDefault="002468D7" w:rsidP="00B44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8D7" w:rsidRDefault="002468D7" w:rsidP="00B440C3">
      <w:pPr>
        <w:spacing w:after="0" w:line="240" w:lineRule="auto"/>
      </w:pPr>
      <w:r>
        <w:separator/>
      </w:r>
    </w:p>
  </w:footnote>
  <w:footnote w:type="continuationSeparator" w:id="0">
    <w:p w:rsidR="002468D7" w:rsidRDefault="002468D7" w:rsidP="00B440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DC2297" w:rsidRDefault="00B440C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Title &amp; Lende</w:t>
        </w:r>
        <w:r w:rsidR="00CC23F9">
          <w:rPr>
            <w:rFonts w:asciiTheme="majorHAnsi" w:eastAsiaTheme="majorEastAsia" w:hAnsiTheme="majorHAnsi" w:cstheme="majorBidi"/>
            <w:sz w:val="32"/>
            <w:szCs w:val="32"/>
          </w:rPr>
          <w:t>r</w:t>
        </w:r>
        <w:r w:rsidR="00FA0B46">
          <w:rPr>
            <w:rFonts w:asciiTheme="majorHAnsi" w:eastAsiaTheme="majorEastAsia" w:hAnsiTheme="majorHAnsi" w:cstheme="majorBidi"/>
            <w:sz w:val="32"/>
            <w:szCs w:val="32"/>
          </w:rPr>
          <w:t xml:space="preserve"> TRID Processes (Master</w:t>
        </w:r>
        <w:r>
          <w:rPr>
            <w:rFonts w:asciiTheme="majorHAnsi" w:eastAsiaTheme="majorEastAsia" w:hAnsiTheme="majorHAnsi" w:cstheme="majorBidi"/>
            <w:sz w:val="32"/>
            <w:szCs w:val="32"/>
          </w:rPr>
          <w:t>)</w:t>
        </w:r>
      </w:p>
    </w:sdtContent>
  </w:sdt>
  <w:p w:rsidR="00DC2297" w:rsidRDefault="002468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D4C07"/>
    <w:multiLevelType w:val="hybridMultilevel"/>
    <w:tmpl w:val="B56ED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0A47"/>
    <w:rsid w:val="00164778"/>
    <w:rsid w:val="001D0A47"/>
    <w:rsid w:val="002468D7"/>
    <w:rsid w:val="002C24B8"/>
    <w:rsid w:val="003478E2"/>
    <w:rsid w:val="00532FC5"/>
    <w:rsid w:val="006D79A7"/>
    <w:rsid w:val="0070256F"/>
    <w:rsid w:val="00874D7E"/>
    <w:rsid w:val="00912E88"/>
    <w:rsid w:val="00A458A7"/>
    <w:rsid w:val="00AD55D7"/>
    <w:rsid w:val="00AF0DE8"/>
    <w:rsid w:val="00B440C3"/>
    <w:rsid w:val="00CC23F9"/>
    <w:rsid w:val="00E13675"/>
    <w:rsid w:val="00F07C34"/>
    <w:rsid w:val="00F461B5"/>
    <w:rsid w:val="00F8790B"/>
    <w:rsid w:val="00FA0B46"/>
    <w:rsid w:val="00FD2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A47"/>
  </w:style>
  <w:style w:type="paragraph" w:styleId="ListParagraph">
    <w:name w:val="List Paragraph"/>
    <w:basedOn w:val="Normal"/>
    <w:uiPriority w:val="34"/>
    <w:qFormat/>
    <w:rsid w:val="001D0A47"/>
    <w:pPr>
      <w:ind w:left="720"/>
      <w:contextualSpacing/>
    </w:pPr>
  </w:style>
  <w:style w:type="paragraph" w:styleId="BalloonText">
    <w:name w:val="Balloon Text"/>
    <w:basedOn w:val="Normal"/>
    <w:link w:val="BalloonTextChar"/>
    <w:uiPriority w:val="99"/>
    <w:semiHidden/>
    <w:unhideWhenUsed/>
    <w:rsid w:val="001D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A47"/>
    <w:rPr>
      <w:rFonts w:ascii="Tahoma" w:hAnsi="Tahoma" w:cs="Tahoma"/>
      <w:sz w:val="16"/>
      <w:szCs w:val="16"/>
    </w:rPr>
  </w:style>
  <w:style w:type="character" w:styleId="Hyperlink">
    <w:name w:val="Hyperlink"/>
    <w:basedOn w:val="DefaultParagraphFont"/>
    <w:uiPriority w:val="99"/>
    <w:unhideWhenUsed/>
    <w:rsid w:val="00B440C3"/>
    <w:rPr>
      <w:color w:val="0563C1"/>
      <w:u w:val="single"/>
    </w:rPr>
  </w:style>
  <w:style w:type="paragraph" w:styleId="Footer">
    <w:name w:val="footer"/>
    <w:basedOn w:val="Normal"/>
    <w:link w:val="FooterChar"/>
    <w:uiPriority w:val="99"/>
    <w:unhideWhenUsed/>
    <w:rsid w:val="00B44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0C3"/>
  </w:style>
  <w:style w:type="table" w:styleId="TableGrid">
    <w:name w:val="Table Grid"/>
    <w:basedOn w:val="TableNormal"/>
    <w:uiPriority w:val="59"/>
    <w:rsid w:val="00702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Title &amp; Lender TRID Processes (Master)</vt:lpstr>
    </vt:vector>
  </TitlesOfParts>
  <Company>Arvest Bank Operations</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&amp; Lender TRID Processes (Master)</dc:title>
  <dc:creator>abrumbelow</dc:creator>
  <cp:lastModifiedBy>jeremy</cp:lastModifiedBy>
  <cp:revision>2</cp:revision>
  <cp:lastPrinted>2015-07-06T16:53:00Z</cp:lastPrinted>
  <dcterms:created xsi:type="dcterms:W3CDTF">2015-08-17T13:05:00Z</dcterms:created>
  <dcterms:modified xsi:type="dcterms:W3CDTF">2015-08-17T13:05:00Z</dcterms:modified>
</cp:coreProperties>
</file>